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A8" w:rsidRPr="00233EA8" w:rsidRDefault="00233EA8" w:rsidP="00233EA8">
      <w:pPr>
        <w:spacing w:before="240"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3EA8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Контрольно-счетный орган - ревизионная комиссия Анненковского  сельсовета</w:t>
      </w:r>
      <w:r w:rsidRPr="00233EA8">
        <w:rPr>
          <w:rFonts w:ascii="Times New Roman" w:eastAsia="Times New Roman" w:hAnsi="Times New Roman" w:cs="Times New Roman"/>
          <w:color w:val="0066CC"/>
          <w:sz w:val="20"/>
          <w:szCs w:val="20"/>
        </w:rPr>
        <w:t xml:space="preserve"> </w:t>
      </w:r>
    </w:p>
    <w:p w:rsidR="00233EA8" w:rsidRPr="00233EA8" w:rsidRDefault="00233EA8" w:rsidP="00233EA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233EA8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233EA8" w:rsidRPr="00233EA8" w:rsidRDefault="00233EA8" w:rsidP="00233EA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233EA8">
        <w:rPr>
          <w:rFonts w:ascii="Times New Roman" w:eastAsia="Times New Roman" w:hAnsi="Times New Roman" w:cs="Times New Roman"/>
          <w:sz w:val="28"/>
          <w:szCs w:val="28"/>
        </w:rPr>
        <w:t xml:space="preserve">   1. Ревизионная комиссия </w:t>
      </w:r>
      <w:r w:rsidRPr="00233EA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Анненковского</w:t>
      </w:r>
      <w:r w:rsidRPr="00233EA8">
        <w:rPr>
          <w:rFonts w:ascii="Times New Roman" w:eastAsia="Times New Roman" w:hAnsi="Times New Roman" w:cs="Times New Roman"/>
          <w:sz w:val="28"/>
          <w:szCs w:val="28"/>
        </w:rPr>
        <w:t xml:space="preserve"> сельсовета (далее – ревизионная комиссия) является постоянно действующим органом внешнего муниципального финансового контроля и образуется Комитетом местного самоуправления. </w:t>
      </w:r>
    </w:p>
    <w:p w:rsidR="00233EA8" w:rsidRPr="00233EA8" w:rsidRDefault="00233EA8" w:rsidP="00233EA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233EA8">
        <w:rPr>
          <w:rFonts w:ascii="Times New Roman" w:eastAsia="Times New Roman" w:hAnsi="Times New Roman" w:cs="Times New Roman"/>
          <w:sz w:val="28"/>
          <w:szCs w:val="28"/>
        </w:rPr>
        <w:t>2. Ревизионная комиссия состоит из председателя и аппарата ревизионной комиссии. Председатель ревизионной комиссии назначается на срок полномочий Комитета местного самоуправления.</w:t>
      </w:r>
      <w:r w:rsidRPr="00233EA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233EA8" w:rsidRPr="00233EA8" w:rsidRDefault="00233EA8" w:rsidP="00233EA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233EA8">
        <w:rPr>
          <w:rFonts w:ascii="Times New Roman" w:eastAsia="Times New Roman" w:hAnsi="Times New Roman" w:cs="Times New Roman"/>
          <w:sz w:val="28"/>
          <w:szCs w:val="28"/>
        </w:rPr>
        <w:t>3. Ревизионная комиссия не обладает правами юридического лица и подотчетна Комитету местного самоуправления.</w:t>
      </w:r>
    </w:p>
    <w:p w:rsidR="00233EA8" w:rsidRPr="00233EA8" w:rsidRDefault="00233EA8" w:rsidP="00233EA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233EA8">
        <w:rPr>
          <w:rFonts w:ascii="Times New Roman" w:eastAsia="Times New Roman" w:hAnsi="Times New Roman" w:cs="Times New Roman"/>
          <w:iCs/>
          <w:sz w:val="28"/>
          <w:szCs w:val="28"/>
        </w:rPr>
        <w:t xml:space="preserve">4. </w:t>
      </w:r>
      <w:proofErr w:type="gramStart"/>
      <w:r w:rsidRPr="00233EA8">
        <w:rPr>
          <w:rFonts w:ascii="Times New Roman" w:eastAsia="Times New Roman" w:hAnsi="Times New Roman" w:cs="Times New Roman"/>
          <w:sz w:val="28"/>
          <w:szCs w:val="28"/>
        </w:rPr>
        <w:t xml:space="preserve">Правовое регулирование организации и деятельности ревизионной комиссии основывается на Конституции Российской Федерации и осуществляется Федеральным законом «Об общих принципах организации местного самоуправления в Российской Федерации», Бюджетным </w:t>
      </w:r>
      <w:hyperlink r:id="rId4" w:history="1">
        <w:r w:rsidRPr="00233EA8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233EA8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другими федеральными законами и иными нормативными правовыми актами Российской Федерации, нормативными правовыми</w:t>
      </w:r>
      <w:proofErr w:type="gramEnd"/>
      <w:r w:rsidRPr="00233EA8">
        <w:rPr>
          <w:rFonts w:ascii="Times New Roman" w:eastAsia="Times New Roman" w:hAnsi="Times New Roman" w:cs="Times New Roman"/>
          <w:sz w:val="28"/>
          <w:szCs w:val="28"/>
        </w:rPr>
        <w:t xml:space="preserve"> актами</w:t>
      </w:r>
      <w:r w:rsidRPr="00233EA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Анненковского</w:t>
      </w:r>
      <w:r w:rsidRPr="00233EA8">
        <w:rPr>
          <w:rFonts w:ascii="Times New Roman" w:eastAsia="Times New Roman" w:hAnsi="Times New Roman" w:cs="Times New Roman"/>
          <w:sz w:val="28"/>
          <w:szCs w:val="28"/>
        </w:rPr>
        <w:t xml:space="preserve"> сельсовета. В случаях и порядке, установленных федеральными законами, правовое регулирование организации и деятельности ревизионной комиссии осуществляется также законами Пензенской области.</w:t>
      </w:r>
    </w:p>
    <w:p w:rsidR="00233EA8" w:rsidRPr="00233EA8" w:rsidRDefault="00233EA8" w:rsidP="00233EA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233EA8">
        <w:rPr>
          <w:rFonts w:ascii="Times New Roman" w:eastAsia="Times New Roman" w:hAnsi="Times New Roman" w:cs="Times New Roman"/>
          <w:iCs/>
          <w:sz w:val="28"/>
          <w:szCs w:val="28"/>
        </w:rPr>
        <w:t xml:space="preserve">  </w:t>
      </w:r>
      <w:r w:rsidRPr="00233EA8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233EA8">
        <w:rPr>
          <w:rFonts w:ascii="Times New Roman" w:eastAsia="Times New Roman" w:hAnsi="Times New Roman" w:cs="Times New Roman"/>
          <w:iCs/>
          <w:sz w:val="28"/>
          <w:szCs w:val="28"/>
        </w:rPr>
        <w:t>Комитет местного самоуправления</w:t>
      </w:r>
      <w:r w:rsidRPr="00233EA8">
        <w:rPr>
          <w:rFonts w:ascii="Times New Roman" w:eastAsia="Times New Roman" w:hAnsi="Times New Roman" w:cs="Times New Roman"/>
          <w:sz w:val="28"/>
          <w:szCs w:val="28"/>
        </w:rPr>
        <w:t xml:space="preserve"> вправе заключить соглашение с Собранием представителей Кузнецкого</w:t>
      </w:r>
      <w:r w:rsidRPr="00233EA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233EA8">
        <w:rPr>
          <w:rFonts w:ascii="Times New Roman" w:eastAsia="Times New Roman" w:hAnsi="Times New Roman" w:cs="Times New Roman"/>
          <w:sz w:val="28"/>
          <w:szCs w:val="28"/>
        </w:rPr>
        <w:t xml:space="preserve"> района о передаче контрольно-счетной комиссии Кузнецкого района полномочий ревизионной комиссии  по осуществлению внешнего муниципального финансового контроля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1B22" w:rsidRDefault="00611B22"/>
    <w:sectPr w:rsidR="00611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3EA8"/>
    <w:rsid w:val="00233EA8"/>
    <w:rsid w:val="00611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B30555EBC336692A3E9E8620011E092145039506BB5BAFBF17D34E89EB024CC8CEB7B476CADD90Fu0r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1500</Characters>
  <Application>Microsoft Office Word</Application>
  <DocSecurity>0</DocSecurity>
  <Lines>12</Lines>
  <Paragraphs>3</Paragraphs>
  <ScaleCrop>false</ScaleCrop>
  <Company>MultiDVD Team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2020-10-15T06:51:00Z</dcterms:created>
  <dcterms:modified xsi:type="dcterms:W3CDTF">2020-10-15T06:51:00Z</dcterms:modified>
</cp:coreProperties>
</file>