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709" w:rsidRPr="00F34709" w:rsidRDefault="00F34709" w:rsidP="00F34709">
      <w:pPr>
        <w:spacing w:after="0" w:line="240" w:lineRule="auto"/>
        <w:ind w:left="2340" w:hanging="16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Комитет местного самоуправления Анненковского    сельсовета </w:t>
      </w:r>
    </w:p>
    <w:p w:rsidR="00F34709" w:rsidRPr="00F34709" w:rsidRDefault="00F34709" w:rsidP="00F34709">
      <w:pPr>
        <w:spacing w:after="0" w:line="240" w:lineRule="auto"/>
        <w:ind w:left="2340" w:hanging="16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4709" w:rsidRPr="00F34709" w:rsidRDefault="00F34709" w:rsidP="00F347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1. Комитет местного самоуправления состоит из 10 депутатов,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3 года. 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1.1. Комитет местного самоуправления состоит из 10 депутатов,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лет.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2. Комитет местного самоуправления может осуществлять свои полномочия в случае избрания не менее двух третей от установленной численности депутатов.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3. Основной формой работы Комитета местного самоуправления является сессия. Сессия правомочна, если на ней присутствует не менее 50 процентов от числа избранных депутатов Комитета местного самоуправления.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Первую (организационную) сессию Комитета местного самоуправления, которая созывается в тридцатидневный срок со дня избрания Комитета местного самоуправления в правомочном составе, открывает и ведет старейший по возрасту депутат Комитета местного самоуправления до избрания главы Анненковского сельсовета.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Для подготовки и созыва первой сессии Комитета местного самоуправления из числа вновь избранных депутатов формируется организационный комитет, в состав которого включается каждый третий депутат по алфавитному списку вновь избранных депутатов Комитета местного самоуправления. 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4. Очередные сессии Комитета местного самоуправления созываются главой Анненковского сельсовета и проводятся не реже одного раза в три месяца. Внеочередные сессии Комитета местного самоуправления созываются главой Анненковского сельсовета по собственной инициативе либо по инициативе не менее одной трети от числа избранных депутатов Комитета местного самоуправления. 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5. Вопросы, предусмотренные частями 7 и 8 настоящей статьи, рассматриваются исключительно на сессиях Комитета местного самоуправления. 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6. Для предварительной подготовки и изучения вопросов, предусмотренных частями 7 и 8 настоящей статьи, в целях осуществления </w:t>
      </w:r>
      <w:proofErr w:type="gramStart"/>
      <w:r w:rsidRPr="00F34709">
        <w:rPr>
          <w:rFonts w:ascii="Times New Roman" w:eastAsia="Times New Roman" w:hAnsi="Times New Roman" w:cs="Times New Roman"/>
          <w:sz w:val="28"/>
          <w:szCs w:val="28"/>
        </w:rPr>
        <w:t>контроля</w:t>
      </w:r>
      <w:proofErr w:type="gramEnd"/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 за ходом реализации принимаемых Комитетом местного самоуправления решений, а также для организации деятельности и проработки отдельных вопросов, Комитет местного самоуправления  может формировать свои постоянные и временные органы.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7. В исключительной компетенции Комитета местного самоуправления находятся: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lastRenderedPageBreak/>
        <w:t>1) принятие устава Анненковского сельсовета и внесение в него изменений и дополнений;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2) утверждение бюджета Анненковского сельсовета и отчета о его исполнении;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3) установление, изменение и отмена местных налогов и сборов в соответствии с законодательством Российской Федерации о налогах и сборах; 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4) утверждение стратегии социально-экономического развития Анненковского сельсовета;</w:t>
      </w:r>
      <w:r w:rsidRPr="00F34709">
        <w:rPr>
          <w:rFonts w:ascii="Times New Roman" w:eastAsia="Times New Roman" w:hAnsi="Times New Roman" w:cs="Times New Roman"/>
          <w:color w:val="0066CC"/>
          <w:sz w:val="20"/>
          <w:szCs w:val="20"/>
        </w:rPr>
        <w:t xml:space="preserve"> 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5) определение порядка управления и распоряжения имуществом, находящимся в собственности Анненковского сельсовета;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6)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 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7) определение порядка участия Анненковского сельсовета в организациях межмуниципального сотрудничества;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8) определение порядка материально-технического и организационного обеспечения деятельности органов местного самоуправления Анненковского сельсовета;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9) </w:t>
      </w:r>
      <w:proofErr w:type="gramStart"/>
      <w:r w:rsidRPr="00F3470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Анненковского сельсовета полномочий по решению вопросов местного значения;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10) принятие решения об удалении главы Анненковского сельсовета в отставку.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11) утверждение правил благоустройства территории Анненковского сельсовета.</w:t>
      </w:r>
      <w:r w:rsidRPr="00F34709">
        <w:rPr>
          <w:rFonts w:ascii="Times New Roman" w:eastAsia="Times New Roman" w:hAnsi="Times New Roman" w:cs="Times New Roman"/>
          <w:color w:val="0066CC"/>
          <w:sz w:val="20"/>
          <w:szCs w:val="20"/>
        </w:rPr>
        <w:t xml:space="preserve"> 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8. К компетенции Комитета местного самоуправления также относятся: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1) принятие общеобязательных правил по решению вопросов местного значения Анненковского сельсовета, внесение в них изменений;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2) установление официальных символов Анненковского сельсовета и порядка их официального использования</w:t>
      </w:r>
      <w:r w:rsidRPr="00F34709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3) осуществление законодательной инициативы в Законодательном Собрании Пензенской области;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4) назначение в установленном порядке местного референдума, выборов депутатов Комитета местного самоуправления;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5) учреждение печатного средства массовой информации для опубликования </w:t>
      </w:r>
      <w:hyperlink w:anchor="sub_20117" w:history="1">
        <w:r w:rsidRPr="00F34709">
          <w:rPr>
            <w:rFonts w:ascii="Times New Roman" w:eastAsia="Times New Roman" w:hAnsi="Times New Roman" w:cs="Times New Roman"/>
            <w:sz w:val="28"/>
            <w:szCs w:val="28"/>
          </w:rPr>
          <w:t>муниципальных правовых актов</w:t>
        </w:r>
      </w:hyperlink>
      <w:r w:rsidRPr="00F34709">
        <w:rPr>
          <w:rFonts w:ascii="Times New Roman" w:eastAsia="Times New Roman" w:hAnsi="Times New Roman" w:cs="Times New Roman"/>
          <w:sz w:val="28"/>
          <w:szCs w:val="28"/>
        </w:rPr>
        <w:t>, обсуждения проектов муниципальных правовых актов по вопросам местного значения, доведения до сведения жителей Анненковского сельсовета официальной информации о социально-экономическом и культурном развитии Анненковского сельсовета, о развитии его общественной инфраструктуры и иной официальной информации;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6) организация профессионального образования и дополнительного профессионального образования выборных должностных лиц местного самоуправления, депутатов Комитета местного самоуправления; 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7) избрание главы Анненковского сельсовета, принятие решения о досрочном прекращении полномочий главы Анненковского сельсовета</w:t>
      </w:r>
      <w:r w:rsidRPr="00F34709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 по основаниям, предусмотренным Федеральным законом «Об общих принципах организации местного самоуправления в Российской Федерации»; 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8)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Уставом;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9) назначение на должность главы администрации, принятие решения о досрочном прекращении полномочий главы администрации </w:t>
      </w:r>
      <w:r w:rsidRPr="00F34709">
        <w:rPr>
          <w:rFonts w:ascii="Times New Roman" w:eastAsia="Times New Roman" w:hAnsi="Times New Roman" w:cs="Times New Roman"/>
          <w:bCs/>
          <w:sz w:val="28"/>
          <w:szCs w:val="28"/>
        </w:rPr>
        <w:t>в случаях, предусмотренных федеральными законами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t>, утверждение условий контракта для главы администрации в части, касающейся осуществления полномочий по вопросам местного значения, установление порядка проведения конкурса на замещение должности главы администрации;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F34709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принятие решения о досрочном прекращении полномочий депутата Комитета местного самоуправления по основаниям, предусмотренным Федеральным законом «Об общих принципах организации местного самоуправления в Российской Федерации»;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11) образование, избрание и упразднение постоянных и временных органов Комитета местного самоуправления, установление порядка их работы, изменение их состава, заслушивание отчетов об их работе;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12) утверждение Регламента Комитета местного самоуправления;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13) утверждение по представлению главы администрации структуры администрации;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14) установление размера должностного оклада, а также размера ежемесячных и иных дополнительных выплат муниципальным служащим Анненковского сельсовета</w:t>
      </w:r>
      <w:r w:rsidRPr="00F347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t>и порядка их осуществления в соответствии с законодательством Российской Федерации и законодательством Пензенской области;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15) установление должностей муниципальной службы Анненковского сельсовета</w:t>
      </w:r>
      <w:r w:rsidRPr="00F347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t>в соответствии с реестром должностей муниципальной службы в Пензенской области, утверждаемым законом Пензенской области;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16) установление квалификационных требований для муниципальных служащих Анненковского</w:t>
      </w:r>
      <w:r w:rsidRPr="00F3470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сельсовета к уровню профессионального образования, стажу муниципальной службы или стажу работы по специальности, направлению подготовки, </w:t>
      </w:r>
      <w:proofErr w:type="gramStart"/>
      <w:r w:rsidRPr="00F34709">
        <w:rPr>
          <w:rFonts w:ascii="Times New Roman" w:eastAsia="Times New Roman" w:hAnsi="Times New Roman" w:cs="Times New Roman"/>
          <w:sz w:val="28"/>
          <w:szCs w:val="28"/>
        </w:rPr>
        <w:t>необходимым</w:t>
      </w:r>
      <w:proofErr w:type="gramEnd"/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 для замещения должностей муниципальной службы; 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17) установление порядка проведения конкурса на замещение должности муниципальной службы Анненковского сельсовета;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18) утверждение порядка формирования кадрового резерва для замещения вакантных должностей муниципальной службы Анненковского сельсовета;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lastRenderedPageBreak/>
        <w:t>19) утверждение положения о проведении аттестации муниципальных служащих Анненковского сельсовета;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20) установление видов поощрений муниципальных служащих Анненковского сельсовета и порядка их применения в соответствии с законодательством Российской Федерации и законодательством Пензенской области;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21) утверждение порядка ведения реестра муниципальных служащих Анненковского сельсовета;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bCs/>
          <w:sz w:val="28"/>
          <w:szCs w:val="28"/>
        </w:rPr>
        <w:t xml:space="preserve">22) определение условий предоставления права на пенсию муниципальным служащим 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t>Анненковского сельсовета</w:t>
      </w:r>
      <w:r w:rsidRPr="00F34709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счет средств бюджета 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t>Анненковского сельсовета</w:t>
      </w:r>
      <w:r w:rsidRPr="00F34709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23) заслушивание ежегодных отчетов главы Анненковского сельсовета, главы администрации о результатах их деятельности, деятельности администрации и иных подведомственных главе Анненковского сельсовета</w:t>
      </w:r>
      <w:r w:rsidRPr="00F347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самоуправления, в том числе о решении вопросов, поставленных Комитетом местного самоуправления;</w:t>
      </w:r>
    </w:p>
    <w:p w:rsid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25) определение органов местного самоуправления Анненковского</w:t>
      </w:r>
      <w:r w:rsidRPr="00F3470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сельсовета, уполномоченных на осуществление муниципального контроля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</w:p>
    <w:p w:rsid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9. Нормативные правовые акты Комитета местного самоуправления, предусматривающие установление, изменение и отмену местных налогов и сборов, осуществление расходов из средств бюджета Анненковского сельсовета, могут быть внесены на рассмотрение Комитета местного самоуправления только по инициативе главы администрации или при наличии заключения главы администрации.</w:t>
      </w:r>
      <w:r w:rsidRPr="00F34709">
        <w:rPr>
          <w:rFonts w:ascii="Times New Roman" w:eastAsia="Times New Roman" w:hAnsi="Times New Roman" w:cs="Times New Roman"/>
          <w:color w:val="0066CC"/>
          <w:sz w:val="20"/>
          <w:szCs w:val="20"/>
        </w:rPr>
        <w:t xml:space="preserve"> 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10. Нормативный правовой акт, принятый Комитетом местного самоуправления, направляется главе Анненковского сельсовета для подписания и обнародования в течение 10 дней. Нормативный правовой акт подлежит опубликованию (обнародованию) в порядке, установленном настоящим Уставом.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11. Организацию деятельности Комитета местного самоуправления Анненковского сельсовета осуществляет глава Анненковского сельсовета</w:t>
      </w:r>
      <w:r w:rsidRPr="00F3470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12. 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самоуправления.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13. Организационно-правовое и материально-техническое обеспечение деятельности Комитета местного самоуправления осуществляет администрация Анненковского сельсовета.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14. Полномочия Комитета местного самоуправления могут быть прекращены досрочно в порядке и по основаниям, которые предусмотрены </w:t>
      </w:r>
      <w:hyperlink r:id="rId4" w:anchor="sub_73#sub_73" w:history="1">
        <w:r w:rsidRPr="00F34709">
          <w:rPr>
            <w:rFonts w:ascii="Times New Roman" w:eastAsia="Times New Roman" w:hAnsi="Times New Roman" w:cs="Times New Roman"/>
            <w:sz w:val="28"/>
          </w:rPr>
          <w:t>статьей 73</w:t>
        </w:r>
      </w:hyperlink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«Об общих принципах организации 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lastRenderedPageBreak/>
        <w:t>местного самоуправления в Российской Федерации». Полномочия Комитета местного самоуправления также прекращаются: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351601"/>
      <w:r w:rsidRPr="00F34709">
        <w:rPr>
          <w:rFonts w:ascii="Times New Roman" w:eastAsia="Times New Roman" w:hAnsi="Times New Roman" w:cs="Times New Roman"/>
          <w:sz w:val="28"/>
          <w:szCs w:val="28"/>
        </w:rPr>
        <w:t>1) в случае принятия Комитетом местного самоуправления решения о самороспуске</w:t>
      </w:r>
      <w:bookmarkStart w:id="1" w:name="sub_351602"/>
      <w:bookmarkEnd w:id="0"/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 в порядке, определенном частью15 настоящей статьи Устава;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2) в случае вступления в силу решения суда о неправомочности данного состава депутатов Комитета местного самоуправления, в том числе в связи со сложением депутатами своих полномочий;</w:t>
      </w:r>
    </w:p>
    <w:p w:rsid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351605"/>
      <w:bookmarkEnd w:id="1"/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3) в случае преобразования Анненковского сельсовета, осуществляемого в соответствии с частями 3, </w:t>
      </w:r>
      <w:r w:rsidRPr="00F3470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3</w:t>
      </w:r>
      <w:r w:rsidRPr="00F3470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vertAlign w:val="superscript"/>
        </w:rPr>
        <w:t>1-1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t xml:space="preserve">, 5, 7.2 статьи 13 Федерального закона «Об общих принципах организации местного самоуправления в Российской Федерации», а также в случае упразднения Анненковского сельсовета; 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4) в случае утраты Анненковским сельсоветом статуса муниципального образования в связи с его объединением с городским округом;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5) в случае увеличения численности избирателей Анненковского сельсовета более чем на 25 процентов, произошедшего вследствие изменения границ Анненковского сельсовета или объединения Анненковского сельсовета с городским округом;</w:t>
      </w:r>
    </w:p>
    <w:bookmarkEnd w:id="2"/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6) в случае нарушения срока издания муниципального правового акта, требуемого для реализации решения, принятого путем прямого волеизъявления граждан.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15. Предложение о самороспуске Комитета местного самоуправления вносится на очередную сессию Комитета местного самоуправлении по инициативе не менее 1/3</w:t>
      </w:r>
      <w:r w:rsidRPr="00F34709">
        <w:rPr>
          <w:rFonts w:ascii="Times New Roman" w:eastAsia="Times New Roman" w:hAnsi="Times New Roman" w:cs="Times New Roman"/>
          <w:sz w:val="28"/>
          <w:vertAlign w:val="superscript"/>
        </w:rPr>
        <w:t xml:space="preserve"> </w:t>
      </w:r>
      <w:r w:rsidRPr="00F34709">
        <w:rPr>
          <w:rFonts w:ascii="Times New Roman" w:eastAsia="Times New Roman" w:hAnsi="Times New Roman" w:cs="Times New Roman"/>
          <w:sz w:val="28"/>
          <w:szCs w:val="28"/>
        </w:rPr>
        <w:t>количества депутатов от установленной численности депутатов. Указанное предложение направляется в Комитет местного самоуправления в письменном виде, подписанное каждым депутатом этой группы, с кратким обоснованием необходимости самороспуска.</w:t>
      </w:r>
    </w:p>
    <w:p w:rsidR="00F34709" w:rsidRPr="00F34709" w:rsidRDefault="00F34709" w:rsidP="00F34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Решение о самороспуске считается принятым, если за него проголосовало не менее двух третей от установленной численности депутатов Комитета местного самоуправления.</w:t>
      </w:r>
    </w:p>
    <w:p w:rsidR="00F34709" w:rsidRPr="00F34709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16. Досрочное прекращение полномочий Комитета местного самоуправления влечет досрочное прекращение полномочий его депутатов.</w:t>
      </w:r>
    </w:p>
    <w:p w:rsidR="00E72A85" w:rsidRDefault="00F34709" w:rsidP="00F3470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</w:pPr>
      <w:r w:rsidRPr="00F34709">
        <w:rPr>
          <w:rFonts w:ascii="Times New Roman" w:eastAsia="Times New Roman" w:hAnsi="Times New Roman" w:cs="Times New Roman"/>
          <w:sz w:val="28"/>
          <w:szCs w:val="28"/>
        </w:rPr>
        <w:t>17. В случае досрочного прекращения полномочий Комитета местного самоуправления, досрочные выборы в Комитет местного самоуправления проводятся в сроки, установленные федеральным законом.</w:t>
      </w:r>
    </w:p>
    <w:sectPr w:rsidR="00E72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4709"/>
    <w:rsid w:val="00E72A85"/>
    <w:rsid w:val="00F3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DOCUME~1\User\LOCALS~1\Temp\&#1042;&#1088;&#1077;&#1084;&#1077;&#1085;&#1085;&#1072;&#1103;%20&#1087;&#1072;&#1087;&#1082;&#1072;%202%20&#1076;&#1083;&#1103;%20attachments_26-04-2011_10-39-33.zip\&#1091;&#1089;&#1090;&#1072;&#1074;%20&#1073;&#1077;&#1079;%20&#1088;&#1077;&#1096;&#1077;&#1085;&#1080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1796</Words>
  <Characters>10240</Characters>
  <Application>Microsoft Office Word</Application>
  <DocSecurity>0</DocSecurity>
  <Lines>85</Lines>
  <Paragraphs>24</Paragraphs>
  <ScaleCrop>false</ScaleCrop>
  <Company>MultiDVD Team</Company>
  <LinksUpToDate>false</LinksUpToDate>
  <CharactersWithSpaces>12012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2020-10-15T06:42:00Z</dcterms:created>
  <dcterms:modified xsi:type="dcterms:W3CDTF">2020-10-15T06:45:00Z</dcterms:modified>
</cp:coreProperties>
</file>